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534" w:tblpY="177"/>
        <w:tblOverlap w:val="never"/>
        <w:tblW w:w="0" w:type="auto"/>
        <w:tblBorders>
          <w:left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B4F50" w:rsidRPr="00B44AAA" w:rsidTr="00B44AAA">
        <w:trPr>
          <w:trHeight w:val="1728"/>
        </w:trPr>
        <w:tc>
          <w:tcPr>
            <w:tcW w:w="7938" w:type="dxa"/>
            <w:shd w:val="clear" w:color="auto" w:fill="FFFFFF" w:themeFill="background1"/>
          </w:tcPr>
          <w:p w:rsidR="002B4F50" w:rsidRPr="00B44AAA" w:rsidRDefault="002B4F50" w:rsidP="00B44AAA">
            <w:pPr>
              <w:tabs>
                <w:tab w:val="left" w:pos="6780"/>
                <w:tab w:val="right" w:pos="9360"/>
              </w:tabs>
              <w:spacing w:after="0" w:line="288" w:lineRule="auto"/>
              <w:jc w:val="center"/>
              <w:rPr>
                <w:rFonts w:cs="B Nazanin"/>
                <w:b/>
                <w:bCs/>
                <w:sz w:val="34"/>
                <w:szCs w:val="34"/>
                <w:rtl/>
                <w:lang w:bidi="fa-IR"/>
              </w:rPr>
            </w:pPr>
            <w:bookmarkStart w:id="0" w:name="_GoBack"/>
            <w:bookmarkEnd w:id="0"/>
            <w:r w:rsidRPr="00B44AAA">
              <w:rPr>
                <w:rFonts w:cs="B Nazanin" w:hint="cs"/>
                <w:b/>
                <w:bCs/>
                <w:sz w:val="34"/>
                <w:szCs w:val="34"/>
                <w:rtl/>
                <w:lang w:bidi="fa-IR"/>
              </w:rPr>
              <w:t>پژوهشگر پسادکتری: دکتر امین مقصودی</w:t>
            </w:r>
          </w:p>
          <w:p w:rsidR="0091777F" w:rsidRPr="00B44AAA" w:rsidRDefault="0091777F" w:rsidP="00B44AAA">
            <w:pPr>
              <w:tabs>
                <w:tab w:val="left" w:pos="6780"/>
                <w:tab w:val="right" w:pos="9360"/>
              </w:tabs>
              <w:spacing w:after="0" w:line="288" w:lineRule="auto"/>
              <w:jc w:val="center"/>
              <w:rPr>
                <w:rFonts w:cs="B Nazanin"/>
                <w:b/>
                <w:bCs/>
                <w:sz w:val="8"/>
                <w:szCs w:val="8"/>
                <w:lang w:bidi="fa-IR"/>
              </w:rPr>
            </w:pPr>
          </w:p>
          <w:p w:rsidR="002B4F50" w:rsidRPr="00B44AAA" w:rsidRDefault="002B4F50" w:rsidP="00B44AAA">
            <w:pPr>
              <w:tabs>
                <w:tab w:val="left" w:pos="6780"/>
                <w:tab w:val="right" w:pos="9360"/>
              </w:tabs>
              <w:spacing w:after="0" w:line="288" w:lineRule="auto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B44A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دانشکده مهندسی صنایع، پردیس دانشکده های فنی، دانشگاه تهران</w:t>
            </w:r>
          </w:p>
          <w:p w:rsidR="002B4F50" w:rsidRPr="00B44AAA" w:rsidRDefault="002B4F50" w:rsidP="00B44AAA">
            <w:pPr>
              <w:tabs>
                <w:tab w:val="left" w:pos="6780"/>
                <w:tab w:val="right" w:pos="9360"/>
              </w:tabs>
              <w:spacing w:after="0" w:line="288" w:lineRule="auto"/>
              <w:jc w:val="center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  <w:r w:rsidRPr="00B44AAA">
              <w:rPr>
                <w:rFonts w:asciiTheme="majorBidi" w:hAnsiTheme="majorBidi" w:cs="B Nazanin"/>
                <w:sz w:val="24"/>
                <w:szCs w:val="24"/>
                <w:lang w:bidi="fa-IR"/>
              </w:rPr>
              <w:t>School of Industrial Engineering, College of Engineering, University of Tehran</w:t>
            </w:r>
            <w:r w:rsidRPr="00B44AA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065A7B" w:rsidRPr="00B44AAA" w:rsidRDefault="002B4F50" w:rsidP="00B44AAA">
      <w:pPr>
        <w:tabs>
          <w:tab w:val="left" w:pos="6780"/>
          <w:tab w:val="right" w:pos="7797"/>
        </w:tabs>
        <w:spacing w:after="0" w:line="288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B44AAA">
        <w:rPr>
          <w:rFonts w:cs="B Nazanin"/>
          <w:noProof/>
          <w:sz w:val="24"/>
          <w:szCs w:val="24"/>
        </w:rPr>
        <w:drawing>
          <wp:inline distT="0" distB="0" distL="0" distR="0" wp14:anchorId="15522B31" wp14:editId="0C4FB751">
            <wp:extent cx="964003" cy="1216325"/>
            <wp:effectExtent l="0" t="0" r="762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4 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690" cy="121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2D5F" w:rsidRPr="00B44AAA">
        <w:rPr>
          <w:rFonts w:cs="B Nazanin"/>
          <w:sz w:val="24"/>
          <w:szCs w:val="24"/>
          <w:lang w:bidi="fa-IR"/>
        </w:rPr>
        <w:br w:type="textWrapping" w:clear="all"/>
      </w:r>
      <w:r w:rsidR="00065A7B" w:rsidRPr="00B44AAA">
        <w:rPr>
          <w:rFonts w:cs="B Nazanin" w:hint="cs"/>
          <w:sz w:val="26"/>
          <w:szCs w:val="26"/>
          <w:rtl/>
          <w:lang w:bidi="fa-IR"/>
        </w:rPr>
        <w:t xml:space="preserve">استاد پذیرش دهنده: </w:t>
      </w:r>
      <w:r w:rsidR="00065A7B" w:rsidRPr="00B44AAA">
        <w:rPr>
          <w:rFonts w:cs="B Nazanin" w:hint="cs"/>
          <w:b/>
          <w:bCs/>
          <w:sz w:val="26"/>
          <w:szCs w:val="26"/>
          <w:rtl/>
          <w:lang w:bidi="fa-IR"/>
        </w:rPr>
        <w:t>دکتر علی بزرگی امیری</w:t>
      </w:r>
    </w:p>
    <w:p w:rsidR="0091777F" w:rsidRPr="00B44AAA" w:rsidRDefault="0091777F" w:rsidP="00B44AAA">
      <w:pPr>
        <w:tabs>
          <w:tab w:val="left" w:pos="6780"/>
          <w:tab w:val="right" w:pos="7797"/>
        </w:tabs>
        <w:spacing w:after="0" w:line="288" w:lineRule="auto"/>
        <w:jc w:val="center"/>
        <w:rPr>
          <w:rFonts w:cs="B Nazanin"/>
          <w:sz w:val="16"/>
          <w:szCs w:val="16"/>
          <w:rtl/>
          <w:lang w:bidi="fa-IR"/>
        </w:rPr>
      </w:pPr>
    </w:p>
    <w:tbl>
      <w:tblPr>
        <w:tblStyle w:val="LightShading"/>
        <w:tblW w:w="0" w:type="auto"/>
        <w:tblInd w:w="53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065A7B" w:rsidRPr="00B44AAA" w:rsidTr="00B44A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60BE" w:rsidRPr="00B44AAA" w:rsidRDefault="00065A7B" w:rsidP="00B44AAA">
            <w:pPr>
              <w:tabs>
                <w:tab w:val="left" w:pos="6780"/>
                <w:tab w:val="right" w:pos="9360"/>
              </w:tabs>
              <w:bidi/>
              <w:spacing w:after="0" w:line="288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44AAA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پست الکترونیک</w:t>
            </w:r>
            <w:r w:rsidRPr="00B44AAA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Pr="00B44AAA">
              <w:rPr>
                <w:rFonts w:cs="B Nazanin"/>
                <w:sz w:val="24"/>
                <w:szCs w:val="24"/>
                <w:lang w:bidi="fa-IR"/>
              </w:rPr>
              <w:t xml:space="preserve">  </w:t>
            </w:r>
            <w:r w:rsidRPr="00B44AA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maghsoudi.amin@</w:t>
            </w:r>
            <w:r w:rsidR="00C202F3" w:rsidRPr="00B44AA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ut.ac.ir</w:t>
            </w:r>
            <w:r w:rsidRPr="00B44AAA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B44AA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B44AAA">
              <w:rPr>
                <w:rFonts w:cs="B Nazanin"/>
                <w:sz w:val="24"/>
                <w:szCs w:val="24"/>
                <w:lang w:bidi="fa-IR"/>
              </w:rPr>
              <w:t xml:space="preserve">  </w:t>
            </w:r>
            <w:r w:rsidR="00EF60BE" w:rsidRPr="00B44AAA">
              <w:rPr>
                <w:rFonts w:cs="B Nazanin"/>
                <w:sz w:val="24"/>
                <w:szCs w:val="24"/>
                <w:lang w:bidi="fa-IR"/>
              </w:rPr>
              <w:t xml:space="preserve">  </w:t>
            </w:r>
            <w:r w:rsidR="00C32AF5" w:rsidRPr="00B44AAA">
              <w:rPr>
                <w:rFonts w:cs="B Nazanin"/>
                <w:sz w:val="24"/>
                <w:szCs w:val="24"/>
                <w:lang w:bidi="fa-IR"/>
              </w:rPr>
              <w:t xml:space="preserve">              </w:t>
            </w:r>
            <w:r w:rsidR="00EF60BE" w:rsidRPr="00B44AAA">
              <w:rPr>
                <w:rFonts w:cs="B Nazanin"/>
                <w:sz w:val="24"/>
                <w:szCs w:val="24"/>
                <w:lang w:bidi="fa-IR"/>
              </w:rPr>
              <w:t xml:space="preserve">                     </w:t>
            </w:r>
            <w:r w:rsidRPr="00B44AAA">
              <w:rPr>
                <w:rFonts w:cs="B Nazanin"/>
                <w:sz w:val="24"/>
                <w:szCs w:val="24"/>
                <w:lang w:bidi="fa-IR"/>
              </w:rPr>
              <w:t xml:space="preserve">            </w:t>
            </w:r>
            <w:r w:rsidRPr="00B44AAA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تلفن تماس</w:t>
            </w:r>
            <w:r w:rsidRPr="00B44AAA">
              <w:rPr>
                <w:rFonts w:cs="B Nazanin" w:hint="cs"/>
                <w:sz w:val="24"/>
                <w:szCs w:val="24"/>
                <w:rtl/>
                <w:lang w:bidi="fa-IR"/>
              </w:rPr>
              <w:t>: 09122957200</w:t>
            </w:r>
          </w:p>
          <w:p w:rsidR="0091777F" w:rsidRPr="00B44AAA" w:rsidRDefault="0091777F" w:rsidP="00B44AAA">
            <w:pPr>
              <w:tabs>
                <w:tab w:val="left" w:pos="6780"/>
                <w:tab w:val="right" w:pos="9360"/>
              </w:tabs>
              <w:bidi/>
              <w:spacing w:after="0" w:line="288" w:lineRule="auto"/>
              <w:rPr>
                <w:rFonts w:cs="B Nazanin"/>
                <w:sz w:val="10"/>
                <w:szCs w:val="10"/>
                <w:rtl/>
                <w:lang w:bidi="fa-IR"/>
              </w:rPr>
            </w:pPr>
          </w:p>
        </w:tc>
      </w:tr>
    </w:tbl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9780"/>
      </w:tblGrid>
      <w:tr w:rsidR="00EF60BE" w:rsidRPr="00B44AAA" w:rsidTr="00B44AAA">
        <w:trPr>
          <w:trHeight w:val="457"/>
        </w:trPr>
        <w:tc>
          <w:tcPr>
            <w:tcW w:w="9780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:rsidR="00EF60BE" w:rsidRPr="00B44AAA" w:rsidRDefault="00E27D05" w:rsidP="00B44AAA">
            <w:pPr>
              <w:tabs>
                <w:tab w:val="left" w:pos="6780"/>
                <w:tab w:val="right" w:pos="9360"/>
              </w:tabs>
              <w:spacing w:after="0" w:line="288" w:lineRule="auto"/>
              <w:jc w:val="right"/>
              <w:rPr>
                <w:rFonts w:cs="B Nazanin"/>
                <w:b/>
                <w:bCs/>
                <w:sz w:val="34"/>
                <w:szCs w:val="34"/>
                <w:rtl/>
                <w:lang w:bidi="fa-IR"/>
              </w:rPr>
            </w:pPr>
            <w:r w:rsidRPr="00B44AAA">
              <w:rPr>
                <w:rFonts w:cs="B Nazanin"/>
                <w:sz w:val="24"/>
                <w:szCs w:val="24"/>
                <w:lang w:bidi="fa-IR"/>
              </w:rPr>
              <w:tab/>
            </w:r>
            <w:r w:rsidR="00EF60BE" w:rsidRPr="00B44A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تحصیلات:</w:t>
            </w:r>
            <w:r w:rsidR="00EF60BE" w:rsidRPr="00B44AAA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 </w:t>
            </w:r>
          </w:p>
        </w:tc>
      </w:tr>
      <w:tr w:rsidR="00EF60BE" w:rsidRPr="00B44AAA" w:rsidTr="00B44AAA">
        <w:tc>
          <w:tcPr>
            <w:tcW w:w="9780" w:type="dxa"/>
          </w:tcPr>
          <w:p w:rsidR="00C8304B" w:rsidRPr="00B44AAA" w:rsidRDefault="00C8304B" w:rsidP="00B44AAA">
            <w:pPr>
              <w:pStyle w:val="ListParagraph"/>
              <w:numPr>
                <w:ilvl w:val="0"/>
                <w:numId w:val="1"/>
              </w:numPr>
              <w:tabs>
                <w:tab w:val="left" w:pos="6780"/>
                <w:tab w:val="right" w:pos="9360"/>
              </w:tabs>
              <w:bidi/>
              <w:spacing w:after="0" w:line="288" w:lineRule="auto"/>
              <w:rPr>
                <w:rFonts w:cs="B Nazanin"/>
                <w:sz w:val="24"/>
                <w:szCs w:val="26"/>
                <w:lang w:bidi="fa-IR"/>
              </w:rPr>
            </w:pPr>
            <w:r w:rsidRPr="00B44AAA">
              <w:rPr>
                <w:rFonts w:cs="B Nazanin" w:hint="cs"/>
                <w:sz w:val="24"/>
                <w:szCs w:val="26"/>
                <w:rtl/>
                <w:lang w:bidi="fa-IR"/>
              </w:rPr>
              <w:t>پسا دکتری: مدیریت</w:t>
            </w:r>
            <w:r w:rsidR="00C202F3" w:rsidRPr="00B44AAA">
              <w:rPr>
                <w:rFonts w:cs="B Nazanin" w:hint="cs"/>
                <w:sz w:val="24"/>
                <w:szCs w:val="26"/>
                <w:rtl/>
                <w:lang w:bidi="fa-IR"/>
              </w:rPr>
              <w:t xml:space="preserve"> لجستیک و</w:t>
            </w:r>
            <w:r w:rsidRPr="00B44AAA">
              <w:rPr>
                <w:rFonts w:cs="B Nazanin" w:hint="cs"/>
                <w:sz w:val="24"/>
                <w:szCs w:val="26"/>
                <w:rtl/>
                <w:lang w:bidi="fa-IR"/>
              </w:rPr>
              <w:t xml:space="preserve"> زنجیره تامین بشردوستانه، دانشکده صنایع، دانشگاه تهران (شروع، </w:t>
            </w:r>
            <w:r w:rsidRPr="00B44AAA">
              <w:rPr>
                <w:rFonts w:ascii="Times New Roman" w:hAnsi="Times New Roman" w:cs="B Nazanin"/>
                <w:sz w:val="24"/>
                <w:szCs w:val="26"/>
                <w:lang w:bidi="fa-IR"/>
              </w:rPr>
              <w:t>2016</w:t>
            </w:r>
            <w:r w:rsidRPr="00B44AAA">
              <w:rPr>
                <w:rFonts w:ascii="Times New Roman" w:hAnsi="Times New Roman" w:cs="B Nazanin" w:hint="cs"/>
                <w:sz w:val="24"/>
                <w:szCs w:val="26"/>
                <w:rtl/>
                <w:lang w:bidi="fa-IR"/>
              </w:rPr>
              <w:t>)</w:t>
            </w:r>
          </w:p>
          <w:p w:rsidR="00C8304B" w:rsidRPr="00B44AAA" w:rsidRDefault="00C8304B" w:rsidP="00B44AAA">
            <w:pPr>
              <w:pStyle w:val="ListParagraph"/>
              <w:numPr>
                <w:ilvl w:val="0"/>
                <w:numId w:val="1"/>
              </w:numPr>
              <w:tabs>
                <w:tab w:val="left" w:pos="6780"/>
                <w:tab w:val="right" w:pos="9360"/>
              </w:tabs>
              <w:bidi/>
              <w:spacing w:after="0" w:line="288" w:lineRule="auto"/>
              <w:rPr>
                <w:rFonts w:cs="B Nazanin"/>
                <w:sz w:val="24"/>
                <w:szCs w:val="26"/>
                <w:lang w:bidi="fa-IR"/>
              </w:rPr>
            </w:pPr>
            <w:r w:rsidRPr="00B44AAA">
              <w:rPr>
                <w:rFonts w:cs="B Nazanin" w:hint="cs"/>
                <w:sz w:val="24"/>
                <w:szCs w:val="26"/>
                <w:rtl/>
                <w:lang w:bidi="fa-IR"/>
              </w:rPr>
              <w:t xml:space="preserve">دکتری: مدیریت عملیات، دانشکاه علوم مالزی </w:t>
            </w:r>
            <w:r w:rsidRPr="00B44AAA">
              <w:rPr>
                <w:rFonts w:ascii="Times New Roman" w:hAnsi="Times New Roman" w:cs="B Nazanin"/>
                <w:sz w:val="24"/>
                <w:szCs w:val="26"/>
                <w:lang w:bidi="fa-IR"/>
              </w:rPr>
              <w:t>(USM)</w:t>
            </w:r>
            <w:r w:rsidRPr="00B44AAA">
              <w:rPr>
                <w:rFonts w:ascii="Times New Roman" w:hAnsi="Times New Roman" w:cs="B Nazanin"/>
                <w:sz w:val="24"/>
                <w:szCs w:val="26"/>
                <w:rtl/>
                <w:lang w:bidi="fa-IR"/>
              </w:rPr>
              <w:t xml:space="preserve"> </w:t>
            </w:r>
            <w:r w:rsidRPr="00B44AAA">
              <w:rPr>
                <w:rFonts w:ascii="Times New Roman" w:hAnsi="Times New Roman" w:cs="B Nazanin"/>
                <w:sz w:val="24"/>
                <w:szCs w:val="26"/>
                <w:lang w:bidi="fa-IR"/>
              </w:rPr>
              <w:t>(2015)</w:t>
            </w:r>
          </w:p>
          <w:p w:rsidR="00C8304B" w:rsidRPr="00B44AAA" w:rsidRDefault="00C8304B" w:rsidP="00B44AAA">
            <w:pPr>
              <w:pStyle w:val="ListParagraph"/>
              <w:numPr>
                <w:ilvl w:val="0"/>
                <w:numId w:val="1"/>
              </w:numPr>
              <w:tabs>
                <w:tab w:val="left" w:pos="6780"/>
                <w:tab w:val="right" w:pos="9360"/>
              </w:tabs>
              <w:bidi/>
              <w:spacing w:after="0" w:line="288" w:lineRule="auto"/>
              <w:rPr>
                <w:rFonts w:cs="B Nazanin"/>
                <w:sz w:val="24"/>
                <w:szCs w:val="26"/>
                <w:lang w:bidi="fa-IR"/>
              </w:rPr>
            </w:pPr>
            <w:r w:rsidRPr="00B44AAA">
              <w:rPr>
                <w:rFonts w:cs="B Nazanin" w:hint="cs"/>
                <w:sz w:val="24"/>
                <w:szCs w:val="26"/>
                <w:rtl/>
                <w:lang w:bidi="fa-IR"/>
              </w:rPr>
              <w:t xml:space="preserve">فرصت مطالعاتی: موسسه زنجیره تامین و تدارکات بشردوستانه، دانشگاه هانکن فنلاند </w:t>
            </w:r>
            <w:r w:rsidRPr="00B44AAA">
              <w:rPr>
                <w:rFonts w:cs="B Nazanin"/>
                <w:sz w:val="24"/>
                <w:szCs w:val="26"/>
                <w:lang w:bidi="fa-IR"/>
              </w:rPr>
              <w:t>(</w:t>
            </w:r>
            <w:r w:rsidRPr="00B44AAA">
              <w:rPr>
                <w:rFonts w:ascii="Times New Roman" w:hAnsi="Times New Roman" w:cs="Times New Roman"/>
                <w:sz w:val="24"/>
                <w:szCs w:val="26"/>
                <w:lang w:bidi="fa-IR"/>
              </w:rPr>
              <w:t>HANKEN</w:t>
            </w:r>
            <w:r w:rsidRPr="00B44AAA">
              <w:rPr>
                <w:rFonts w:cs="B Nazanin"/>
                <w:sz w:val="24"/>
                <w:szCs w:val="26"/>
                <w:lang w:bidi="fa-IR"/>
              </w:rPr>
              <w:t>)</w:t>
            </w:r>
            <w:r w:rsidRPr="00B44AAA">
              <w:rPr>
                <w:rFonts w:cs="B Nazanin" w:hint="cs"/>
                <w:sz w:val="24"/>
                <w:szCs w:val="26"/>
                <w:rtl/>
                <w:lang w:bidi="fa-IR"/>
              </w:rPr>
              <w:t xml:space="preserve"> </w:t>
            </w:r>
            <w:r w:rsidRPr="00B44AAA">
              <w:rPr>
                <w:rFonts w:cs="B Nazanin"/>
                <w:sz w:val="24"/>
                <w:szCs w:val="26"/>
                <w:lang w:bidi="fa-IR"/>
              </w:rPr>
              <w:t>(</w:t>
            </w:r>
            <w:r w:rsidRPr="00B44AAA">
              <w:rPr>
                <w:rFonts w:ascii="Times New Roman" w:hAnsi="Times New Roman" w:cs="B Nazanin"/>
                <w:sz w:val="24"/>
                <w:szCs w:val="26"/>
                <w:lang w:bidi="fa-IR"/>
              </w:rPr>
              <w:t>2012)</w:t>
            </w:r>
          </w:p>
          <w:p w:rsidR="00C8304B" w:rsidRPr="00B44AAA" w:rsidRDefault="00C8304B" w:rsidP="00B44AAA">
            <w:pPr>
              <w:pStyle w:val="ListParagraph"/>
              <w:numPr>
                <w:ilvl w:val="0"/>
                <w:numId w:val="1"/>
              </w:numPr>
              <w:tabs>
                <w:tab w:val="left" w:pos="6780"/>
                <w:tab w:val="right" w:pos="9360"/>
              </w:tabs>
              <w:bidi/>
              <w:spacing w:after="0" w:line="288" w:lineRule="auto"/>
              <w:rPr>
                <w:rFonts w:cs="B Nazanin"/>
                <w:sz w:val="24"/>
                <w:szCs w:val="26"/>
                <w:lang w:bidi="fa-IR"/>
              </w:rPr>
            </w:pPr>
            <w:r w:rsidRPr="00B44AAA">
              <w:rPr>
                <w:rFonts w:cs="B Nazanin" w:hint="cs"/>
                <w:sz w:val="24"/>
                <w:szCs w:val="26"/>
                <w:rtl/>
                <w:lang w:bidi="fa-IR"/>
              </w:rPr>
              <w:t xml:space="preserve">کارشناسی ارشد: مدیریت اجرایی </w:t>
            </w:r>
            <w:r w:rsidRPr="00B44AAA">
              <w:rPr>
                <w:rFonts w:cs="B Nazanin"/>
                <w:sz w:val="24"/>
                <w:szCs w:val="26"/>
                <w:lang w:bidi="fa-IR"/>
              </w:rPr>
              <w:t>(</w:t>
            </w:r>
            <w:r w:rsidRPr="00B44AAA">
              <w:rPr>
                <w:rFonts w:ascii="Times New Roman" w:hAnsi="Times New Roman" w:cs="B Nazanin"/>
                <w:sz w:val="24"/>
                <w:szCs w:val="26"/>
                <w:lang w:bidi="fa-IR"/>
              </w:rPr>
              <w:t>MBA)</w:t>
            </w:r>
            <w:r w:rsidRPr="00B44AAA">
              <w:rPr>
                <w:rFonts w:cs="B Nazanin" w:hint="cs"/>
                <w:sz w:val="24"/>
                <w:szCs w:val="26"/>
                <w:rtl/>
                <w:lang w:bidi="fa-IR"/>
              </w:rPr>
              <w:t xml:space="preserve">، دانشگاه مولتی مدیا مالزی </w:t>
            </w:r>
            <w:r w:rsidRPr="00B44AAA">
              <w:rPr>
                <w:rFonts w:cs="B Nazanin"/>
                <w:sz w:val="24"/>
                <w:szCs w:val="26"/>
                <w:lang w:bidi="fa-IR"/>
              </w:rPr>
              <w:t>(</w:t>
            </w:r>
            <w:r w:rsidRPr="00B44AAA">
              <w:rPr>
                <w:rFonts w:ascii="Times New Roman" w:hAnsi="Times New Roman" w:cs="B Nazanin"/>
                <w:sz w:val="24"/>
                <w:szCs w:val="26"/>
                <w:lang w:bidi="fa-IR"/>
              </w:rPr>
              <w:t>M</w:t>
            </w:r>
            <w:r w:rsidRPr="00B44AAA">
              <w:rPr>
                <w:rFonts w:ascii="Times New Roman" w:hAnsi="Times New Roman" w:cs="Times New Roman"/>
                <w:sz w:val="24"/>
                <w:szCs w:val="26"/>
                <w:lang w:bidi="fa-IR"/>
              </w:rPr>
              <w:t>M</w:t>
            </w:r>
            <w:r w:rsidRPr="00B44AAA">
              <w:rPr>
                <w:rFonts w:ascii="Times New Roman" w:hAnsi="Times New Roman" w:cs="B Nazanin"/>
                <w:sz w:val="24"/>
                <w:szCs w:val="26"/>
                <w:lang w:bidi="fa-IR"/>
              </w:rPr>
              <w:t>U)</w:t>
            </w:r>
            <w:r w:rsidRPr="00B44AAA">
              <w:rPr>
                <w:rFonts w:ascii="Times New Roman" w:hAnsi="Times New Roman" w:cs="B Nazanin" w:hint="cs"/>
                <w:sz w:val="24"/>
                <w:szCs w:val="26"/>
                <w:rtl/>
                <w:lang w:bidi="fa-IR"/>
              </w:rPr>
              <w:t xml:space="preserve"> </w:t>
            </w:r>
            <w:r w:rsidRPr="00B44AAA">
              <w:rPr>
                <w:rFonts w:ascii="Times New Roman" w:hAnsi="Times New Roman" w:cs="B Nazanin"/>
                <w:sz w:val="24"/>
                <w:szCs w:val="26"/>
                <w:lang w:bidi="fa-IR"/>
              </w:rPr>
              <w:t>(2010)</w:t>
            </w:r>
          </w:p>
          <w:p w:rsidR="00CA6093" w:rsidRPr="00B44AAA" w:rsidRDefault="00C8304B" w:rsidP="00B44AAA">
            <w:pPr>
              <w:pStyle w:val="ListParagraph"/>
              <w:numPr>
                <w:ilvl w:val="0"/>
                <w:numId w:val="1"/>
              </w:numPr>
              <w:tabs>
                <w:tab w:val="left" w:pos="6780"/>
                <w:tab w:val="right" w:pos="9360"/>
              </w:tabs>
              <w:bidi/>
              <w:spacing w:after="0" w:line="288" w:lineRule="auto"/>
              <w:rPr>
                <w:rFonts w:cs="B Nazanin"/>
                <w:sz w:val="30"/>
                <w:szCs w:val="30"/>
                <w:lang w:bidi="fa-IR"/>
              </w:rPr>
            </w:pPr>
            <w:r w:rsidRPr="00B44AAA">
              <w:rPr>
                <w:rFonts w:ascii="Times New Roman" w:hAnsi="Times New Roman" w:cs="B Nazanin" w:hint="cs"/>
                <w:sz w:val="24"/>
                <w:szCs w:val="26"/>
                <w:rtl/>
                <w:lang w:bidi="fa-IR"/>
              </w:rPr>
              <w:t>کارشناسی: مهندسی مکانیک، دانشگاه آزاد اسلامی- واحد علوم و تحقیقات</w:t>
            </w:r>
            <w:r w:rsidRPr="00B44AAA">
              <w:rPr>
                <w:rFonts w:ascii="Times New Roman" w:hAnsi="Times New Roman" w:cs="Times New Roman" w:hint="cs"/>
                <w:sz w:val="24"/>
                <w:szCs w:val="26"/>
                <w:rtl/>
                <w:lang w:bidi="fa-IR"/>
              </w:rPr>
              <w:t xml:space="preserve"> </w:t>
            </w:r>
            <w:r w:rsidRPr="00B44AAA">
              <w:rPr>
                <w:rFonts w:ascii="Times New Roman" w:hAnsi="Times New Roman" w:cs="Times New Roman"/>
                <w:sz w:val="24"/>
                <w:szCs w:val="26"/>
                <w:lang w:bidi="fa-IR"/>
              </w:rPr>
              <w:t>(2006)</w:t>
            </w:r>
          </w:p>
        </w:tc>
      </w:tr>
      <w:tr w:rsidR="00CA6093" w:rsidRPr="00B44AAA" w:rsidTr="00B44AAA">
        <w:trPr>
          <w:trHeight w:val="582"/>
        </w:trPr>
        <w:tc>
          <w:tcPr>
            <w:tcW w:w="9780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:rsidR="00CA6093" w:rsidRPr="00B44AAA" w:rsidRDefault="00CA6093" w:rsidP="00B44AAA">
            <w:pPr>
              <w:tabs>
                <w:tab w:val="left" w:pos="6780"/>
                <w:tab w:val="right" w:pos="9360"/>
              </w:tabs>
              <w:spacing w:after="0" w:line="288" w:lineRule="auto"/>
              <w:jc w:val="right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44A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زمینه های تحقیقاتی: </w:t>
            </w:r>
          </w:p>
        </w:tc>
      </w:tr>
      <w:tr w:rsidR="00CA6093" w:rsidRPr="00B44AAA" w:rsidTr="00B44AAA">
        <w:tc>
          <w:tcPr>
            <w:tcW w:w="9780" w:type="dxa"/>
          </w:tcPr>
          <w:p w:rsidR="0072337E" w:rsidRPr="00B44AAA" w:rsidRDefault="0072337E" w:rsidP="00B44AAA">
            <w:pPr>
              <w:pStyle w:val="ListParagraph"/>
              <w:numPr>
                <w:ilvl w:val="0"/>
                <w:numId w:val="1"/>
              </w:numPr>
              <w:tabs>
                <w:tab w:val="left" w:pos="6780"/>
                <w:tab w:val="right" w:pos="9360"/>
              </w:tabs>
              <w:bidi/>
              <w:spacing w:after="0" w:line="288" w:lineRule="auto"/>
              <w:rPr>
                <w:rFonts w:cs="B Nazanin"/>
                <w:sz w:val="26"/>
                <w:szCs w:val="26"/>
                <w:lang w:bidi="fa-IR"/>
              </w:rPr>
            </w:pPr>
            <w:r w:rsidRPr="00B44AAA">
              <w:rPr>
                <w:rFonts w:cs="B Nazanin" w:hint="cs"/>
                <w:sz w:val="24"/>
                <w:szCs w:val="26"/>
                <w:rtl/>
                <w:lang w:bidi="fa-IR"/>
              </w:rPr>
              <w:t xml:space="preserve">هماهنگ سازی </w:t>
            </w:r>
            <w:r w:rsidR="002B4F50" w:rsidRPr="00B44AAA">
              <w:rPr>
                <w:rFonts w:cs="B Nazanin" w:hint="cs"/>
                <w:sz w:val="24"/>
                <w:szCs w:val="26"/>
                <w:rtl/>
                <w:lang w:bidi="fa-IR"/>
              </w:rPr>
              <w:t>در زنجیره تامین بشردوستانه</w:t>
            </w:r>
            <w:r w:rsidRPr="00B44AAA">
              <w:rPr>
                <w:rFonts w:cs="B Nazanin" w:hint="cs"/>
                <w:sz w:val="24"/>
                <w:szCs w:val="26"/>
                <w:rtl/>
                <w:lang w:bidi="fa-IR"/>
              </w:rPr>
              <w:t xml:space="preserve"> </w:t>
            </w:r>
            <w:r w:rsidRPr="00B44AAA">
              <w:rPr>
                <w:rFonts w:cs="B Nazanin"/>
                <w:sz w:val="24"/>
                <w:szCs w:val="26"/>
                <w:lang w:bidi="fa-IR"/>
              </w:rPr>
              <w:t>(</w:t>
            </w:r>
            <w:r w:rsidRPr="00B44AAA">
              <w:rPr>
                <w:rFonts w:ascii="Times New Roman" w:hAnsi="Times New Roman" w:cs="Times New Roman"/>
                <w:sz w:val="24"/>
                <w:szCs w:val="26"/>
                <w:lang w:bidi="fa-IR"/>
              </w:rPr>
              <w:t xml:space="preserve">Coordination </w:t>
            </w:r>
            <w:r w:rsidR="002B4F50" w:rsidRPr="00B44AAA">
              <w:rPr>
                <w:rFonts w:ascii="Times New Roman" w:hAnsi="Times New Roman" w:cs="Times New Roman"/>
                <w:sz w:val="24"/>
                <w:szCs w:val="26"/>
                <w:lang w:bidi="fa-IR"/>
              </w:rPr>
              <w:t>along humanitarian supply chain</w:t>
            </w:r>
            <w:r w:rsidRPr="00B44AAA">
              <w:rPr>
                <w:rFonts w:ascii="Times New Roman" w:hAnsi="Times New Roman" w:cs="Times New Roman"/>
                <w:sz w:val="24"/>
                <w:szCs w:val="26"/>
                <w:lang w:bidi="fa-IR"/>
              </w:rPr>
              <w:t>)</w:t>
            </w:r>
          </w:p>
          <w:p w:rsidR="0072337E" w:rsidRPr="00B44AAA" w:rsidRDefault="0072337E" w:rsidP="00B44AAA">
            <w:pPr>
              <w:pStyle w:val="ListParagraph"/>
              <w:numPr>
                <w:ilvl w:val="0"/>
                <w:numId w:val="1"/>
              </w:numPr>
              <w:tabs>
                <w:tab w:val="left" w:pos="6780"/>
                <w:tab w:val="right" w:pos="9360"/>
              </w:tabs>
              <w:bidi/>
              <w:spacing w:after="0" w:line="288" w:lineRule="auto"/>
              <w:rPr>
                <w:rFonts w:cs="B Nazanin"/>
                <w:sz w:val="26"/>
                <w:szCs w:val="26"/>
                <w:lang w:bidi="fa-IR"/>
              </w:rPr>
            </w:pPr>
            <w:r w:rsidRPr="00B44AAA">
              <w:rPr>
                <w:rFonts w:cs="B Nazanin" w:hint="cs"/>
                <w:sz w:val="24"/>
                <w:szCs w:val="26"/>
                <w:rtl/>
                <w:lang w:bidi="fa-IR"/>
              </w:rPr>
              <w:t xml:space="preserve">آماده سازی تدارکات بشردوستانه </w:t>
            </w:r>
            <w:r w:rsidR="00C32AF5" w:rsidRPr="00B44AAA">
              <w:rPr>
                <w:rFonts w:cs="B Nazanin"/>
                <w:sz w:val="24"/>
                <w:szCs w:val="26"/>
                <w:lang w:bidi="fa-IR"/>
              </w:rPr>
              <w:t>(</w:t>
            </w:r>
            <w:r w:rsidRPr="00B44AAA">
              <w:rPr>
                <w:rFonts w:ascii="Times New Roman" w:hAnsi="Times New Roman" w:cs="Times New Roman"/>
                <w:sz w:val="24"/>
                <w:szCs w:val="26"/>
                <w:lang w:bidi="fa-IR"/>
              </w:rPr>
              <w:t>Logistics preparedness)</w:t>
            </w:r>
          </w:p>
          <w:p w:rsidR="0072337E" w:rsidRPr="00B44AAA" w:rsidRDefault="002B4F50" w:rsidP="00B44AAA">
            <w:pPr>
              <w:pStyle w:val="ListParagraph"/>
              <w:numPr>
                <w:ilvl w:val="0"/>
                <w:numId w:val="1"/>
              </w:numPr>
              <w:tabs>
                <w:tab w:val="left" w:pos="6780"/>
                <w:tab w:val="right" w:pos="9360"/>
              </w:tabs>
              <w:bidi/>
              <w:spacing w:after="0" w:line="288" w:lineRule="auto"/>
              <w:rPr>
                <w:rFonts w:cs="B Nazanin"/>
                <w:sz w:val="26"/>
                <w:szCs w:val="26"/>
                <w:lang w:bidi="fa-IR"/>
              </w:rPr>
            </w:pPr>
            <w:r w:rsidRPr="00B44AAA">
              <w:rPr>
                <w:rFonts w:cs="B Nazanin" w:hint="cs"/>
                <w:sz w:val="24"/>
                <w:szCs w:val="26"/>
                <w:rtl/>
                <w:lang w:bidi="fa-IR"/>
              </w:rPr>
              <w:t xml:space="preserve">ساختار </w:t>
            </w:r>
            <w:r w:rsidR="0072337E" w:rsidRPr="00B44AAA">
              <w:rPr>
                <w:rFonts w:cs="B Nazanin" w:hint="cs"/>
                <w:sz w:val="24"/>
                <w:szCs w:val="26"/>
                <w:rtl/>
                <w:lang w:bidi="fa-IR"/>
              </w:rPr>
              <w:t xml:space="preserve">شبکه </w:t>
            </w:r>
            <w:r w:rsidRPr="00B44AAA">
              <w:rPr>
                <w:rFonts w:cs="B Nazanin" w:hint="cs"/>
                <w:sz w:val="24"/>
                <w:szCs w:val="26"/>
                <w:rtl/>
                <w:lang w:bidi="fa-IR"/>
              </w:rPr>
              <w:t>تامین</w:t>
            </w:r>
            <w:r w:rsidRPr="00B44AAA">
              <w:rPr>
                <w:rFonts w:cs="B Nazanin"/>
                <w:sz w:val="24"/>
                <w:szCs w:val="26"/>
                <w:lang w:bidi="fa-IR"/>
              </w:rPr>
              <w:t xml:space="preserve"> </w:t>
            </w:r>
            <w:r w:rsidRPr="00B44AAA">
              <w:rPr>
                <w:rFonts w:cs="B Nazanin" w:hint="cs"/>
                <w:sz w:val="24"/>
                <w:szCs w:val="26"/>
                <w:rtl/>
                <w:lang w:bidi="fa-IR"/>
              </w:rPr>
              <w:t>کمک های بشردوستانه</w:t>
            </w:r>
            <w:r w:rsidR="0072337E" w:rsidRPr="00B44AAA">
              <w:rPr>
                <w:rFonts w:cs="B Nazanin" w:hint="cs"/>
                <w:sz w:val="24"/>
                <w:szCs w:val="26"/>
                <w:rtl/>
                <w:lang w:bidi="fa-IR"/>
              </w:rPr>
              <w:t xml:space="preserve"> </w:t>
            </w:r>
            <w:r w:rsidR="0072337E" w:rsidRPr="00B44AAA">
              <w:rPr>
                <w:rFonts w:cs="B Nazanin"/>
                <w:sz w:val="24"/>
                <w:szCs w:val="26"/>
                <w:lang w:bidi="fa-IR"/>
              </w:rPr>
              <w:t>(</w:t>
            </w:r>
            <w:r w:rsidRPr="00B44AAA">
              <w:rPr>
                <w:rFonts w:ascii="Times New Roman" w:hAnsi="Times New Roman" w:cs="Times New Roman"/>
                <w:sz w:val="24"/>
                <w:szCs w:val="26"/>
                <w:lang w:bidi="fa-IR"/>
              </w:rPr>
              <w:t>Supply network structure in humanitarian relief</w:t>
            </w:r>
            <w:r w:rsidR="0072337E" w:rsidRPr="00B44AAA">
              <w:rPr>
                <w:rFonts w:ascii="Times New Roman" w:hAnsi="Times New Roman" w:cs="Times New Roman"/>
                <w:sz w:val="24"/>
                <w:szCs w:val="26"/>
                <w:lang w:bidi="fa-IR"/>
              </w:rPr>
              <w:t>)</w:t>
            </w:r>
          </w:p>
          <w:p w:rsidR="0072337E" w:rsidRPr="00B44AAA" w:rsidRDefault="0072337E" w:rsidP="00B44AAA">
            <w:pPr>
              <w:pStyle w:val="ListParagraph"/>
              <w:numPr>
                <w:ilvl w:val="0"/>
                <w:numId w:val="1"/>
              </w:numPr>
              <w:tabs>
                <w:tab w:val="left" w:pos="6780"/>
                <w:tab w:val="right" w:pos="9360"/>
              </w:tabs>
              <w:bidi/>
              <w:spacing w:after="0" w:line="288" w:lineRule="auto"/>
              <w:rPr>
                <w:rFonts w:cs="B Nazanin"/>
                <w:sz w:val="30"/>
                <w:szCs w:val="30"/>
                <w:lang w:bidi="fa-IR"/>
              </w:rPr>
            </w:pPr>
            <w:r w:rsidRPr="00B44AAA">
              <w:rPr>
                <w:rFonts w:cs="B Nazanin" w:hint="cs"/>
                <w:sz w:val="24"/>
                <w:szCs w:val="26"/>
                <w:rtl/>
                <w:lang w:bidi="fa-IR"/>
              </w:rPr>
              <w:t>ت</w:t>
            </w:r>
            <w:r w:rsidR="00C202F3" w:rsidRPr="00B44AAA">
              <w:rPr>
                <w:rFonts w:cs="B Nazanin" w:hint="cs"/>
                <w:sz w:val="24"/>
                <w:szCs w:val="26"/>
                <w:rtl/>
                <w:lang w:bidi="fa-IR"/>
              </w:rPr>
              <w:t>اب آوری زنجیره تامین در حوزه</w:t>
            </w:r>
            <w:r w:rsidR="00C32AF5" w:rsidRPr="00B44AAA">
              <w:rPr>
                <w:rFonts w:cs="B Nazanin" w:hint="cs"/>
                <w:sz w:val="24"/>
                <w:szCs w:val="26"/>
                <w:rtl/>
                <w:lang w:bidi="fa-IR"/>
              </w:rPr>
              <w:t xml:space="preserve"> سلامت در بلایا </w:t>
            </w:r>
            <w:r w:rsidR="00C32AF5" w:rsidRPr="00B44AAA">
              <w:rPr>
                <w:rFonts w:cs="B Nazanin"/>
                <w:sz w:val="24"/>
                <w:szCs w:val="26"/>
                <w:lang w:bidi="fa-IR"/>
              </w:rPr>
              <w:t>(</w:t>
            </w:r>
            <w:r w:rsidR="00C32AF5" w:rsidRPr="00B44AAA">
              <w:rPr>
                <w:rFonts w:ascii="Times New Roman" w:hAnsi="Times New Roman" w:cs="Times New Roman"/>
                <w:sz w:val="24"/>
                <w:szCs w:val="26"/>
                <w:lang w:bidi="fa-IR"/>
              </w:rPr>
              <w:t>Supply chain resilience in disa</w:t>
            </w:r>
            <w:r w:rsidR="00C32AF5" w:rsidRPr="00B44AAA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ster health care)</w:t>
            </w:r>
          </w:p>
        </w:tc>
      </w:tr>
      <w:tr w:rsidR="00C32AF5" w:rsidRPr="00B44AAA" w:rsidTr="00B44AAA">
        <w:trPr>
          <w:trHeight w:val="582"/>
        </w:trPr>
        <w:tc>
          <w:tcPr>
            <w:tcW w:w="9780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:rsidR="00C32AF5" w:rsidRPr="00B44AAA" w:rsidRDefault="00C32AF5" w:rsidP="00B44AAA">
            <w:pPr>
              <w:tabs>
                <w:tab w:val="left" w:pos="6780"/>
                <w:tab w:val="right" w:pos="9360"/>
              </w:tabs>
              <w:spacing w:after="0" w:line="288" w:lineRule="auto"/>
              <w:jc w:val="right"/>
              <w:rPr>
                <w:rFonts w:cs="B Nazanin"/>
                <w:b/>
                <w:bCs/>
                <w:sz w:val="34"/>
                <w:szCs w:val="34"/>
                <w:rtl/>
                <w:lang w:bidi="fa-IR"/>
              </w:rPr>
            </w:pPr>
            <w:r w:rsidRPr="00B44A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زمینه های تدریس:</w:t>
            </w:r>
            <w:r w:rsidRPr="00B44AAA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 </w:t>
            </w:r>
          </w:p>
        </w:tc>
      </w:tr>
      <w:tr w:rsidR="00C32AF5" w:rsidRPr="00B44AAA" w:rsidTr="00B44AAA">
        <w:tc>
          <w:tcPr>
            <w:tcW w:w="9780" w:type="dxa"/>
          </w:tcPr>
          <w:p w:rsidR="00C32AF5" w:rsidRPr="00B44AAA" w:rsidRDefault="00C32AF5" w:rsidP="00B44AAA">
            <w:pPr>
              <w:pStyle w:val="ListParagraph"/>
              <w:numPr>
                <w:ilvl w:val="0"/>
                <w:numId w:val="1"/>
              </w:numPr>
              <w:tabs>
                <w:tab w:val="left" w:pos="6780"/>
                <w:tab w:val="right" w:pos="9360"/>
              </w:tabs>
              <w:bidi/>
              <w:spacing w:after="0" w:line="288" w:lineRule="auto"/>
              <w:rPr>
                <w:rFonts w:cs="B Nazanin"/>
                <w:sz w:val="26"/>
                <w:szCs w:val="26"/>
                <w:lang w:bidi="fa-IR"/>
              </w:rPr>
            </w:pPr>
            <w:r w:rsidRPr="00B44AAA">
              <w:rPr>
                <w:rFonts w:cs="B Nazanin" w:hint="cs"/>
                <w:sz w:val="24"/>
                <w:szCs w:val="26"/>
                <w:rtl/>
                <w:lang w:bidi="fa-IR"/>
              </w:rPr>
              <w:t xml:space="preserve">تدارکات بشردوستانه </w:t>
            </w:r>
            <w:r w:rsidRPr="00B44AAA">
              <w:rPr>
                <w:rFonts w:cs="B Nazanin"/>
                <w:sz w:val="24"/>
                <w:szCs w:val="26"/>
                <w:lang w:bidi="fa-IR"/>
              </w:rPr>
              <w:t>(</w:t>
            </w:r>
            <w:r w:rsidRPr="00B44AAA">
              <w:rPr>
                <w:rFonts w:ascii="Times New Roman" w:hAnsi="Times New Roman" w:cs="Times New Roman"/>
                <w:sz w:val="24"/>
                <w:szCs w:val="26"/>
                <w:lang w:bidi="fa-IR"/>
              </w:rPr>
              <w:t>Humanitarian logistics)</w:t>
            </w:r>
          </w:p>
          <w:p w:rsidR="00C8304B" w:rsidRPr="00B44AAA" w:rsidRDefault="00C8304B" w:rsidP="00B44AAA">
            <w:pPr>
              <w:pStyle w:val="ListParagraph"/>
              <w:numPr>
                <w:ilvl w:val="0"/>
                <w:numId w:val="1"/>
              </w:numPr>
              <w:tabs>
                <w:tab w:val="left" w:pos="6780"/>
                <w:tab w:val="right" w:pos="9360"/>
              </w:tabs>
              <w:bidi/>
              <w:spacing w:after="0" w:line="288" w:lineRule="auto"/>
              <w:rPr>
                <w:rFonts w:cs="B Nazanin"/>
                <w:sz w:val="26"/>
                <w:szCs w:val="26"/>
                <w:lang w:bidi="fa-IR"/>
              </w:rPr>
            </w:pPr>
            <w:r w:rsidRPr="00B44AAA">
              <w:rPr>
                <w:rFonts w:cs="B Nazanin" w:hint="cs"/>
                <w:sz w:val="24"/>
                <w:szCs w:val="26"/>
                <w:rtl/>
                <w:lang w:bidi="fa-IR"/>
              </w:rPr>
              <w:t>مدیریت عملیات خدمات</w:t>
            </w:r>
            <w:r w:rsidRPr="00B44AAA">
              <w:rPr>
                <w:rFonts w:ascii="Times New Roman" w:hAnsi="Times New Roman" w:cs="Times New Roman" w:hint="cs"/>
                <w:sz w:val="24"/>
                <w:szCs w:val="26"/>
                <w:rtl/>
                <w:lang w:bidi="fa-IR"/>
              </w:rPr>
              <w:t xml:space="preserve"> </w:t>
            </w:r>
            <w:r w:rsidRPr="00B44AAA">
              <w:rPr>
                <w:rFonts w:ascii="Times New Roman" w:hAnsi="Times New Roman" w:cs="Times New Roman"/>
                <w:sz w:val="24"/>
                <w:szCs w:val="26"/>
                <w:lang w:bidi="fa-IR"/>
              </w:rPr>
              <w:t>(Service operations management</w:t>
            </w:r>
            <w:r w:rsidRPr="00B44AAA">
              <w:rPr>
                <w:rFonts w:ascii="Times New Roman" w:hAnsi="Times New Roman" w:cs="Times New Roman"/>
                <w:iCs/>
                <w:sz w:val="24"/>
                <w:szCs w:val="26"/>
              </w:rPr>
              <w:t>)</w:t>
            </w:r>
          </w:p>
          <w:p w:rsidR="0097711D" w:rsidRPr="00B44AAA" w:rsidRDefault="0097711D" w:rsidP="00B44AAA">
            <w:pPr>
              <w:pStyle w:val="ListParagraph"/>
              <w:numPr>
                <w:ilvl w:val="0"/>
                <w:numId w:val="1"/>
              </w:numPr>
              <w:tabs>
                <w:tab w:val="left" w:pos="6780"/>
                <w:tab w:val="right" w:pos="9360"/>
              </w:tabs>
              <w:bidi/>
              <w:spacing w:after="0" w:line="288" w:lineRule="auto"/>
              <w:rPr>
                <w:rFonts w:cs="B Nazanin"/>
                <w:sz w:val="26"/>
                <w:szCs w:val="26"/>
                <w:lang w:bidi="fa-IR"/>
              </w:rPr>
            </w:pPr>
            <w:r w:rsidRPr="00B44AAA">
              <w:rPr>
                <w:rFonts w:cs="B Nazanin" w:hint="cs"/>
                <w:sz w:val="24"/>
                <w:szCs w:val="26"/>
                <w:rtl/>
                <w:lang w:bidi="fa-IR"/>
              </w:rPr>
              <w:t xml:space="preserve">روش تحقیق در کسب و کار </w:t>
            </w:r>
            <w:r w:rsidRPr="00B44AAA">
              <w:rPr>
                <w:rFonts w:cs="B Nazanin"/>
                <w:sz w:val="24"/>
                <w:szCs w:val="26"/>
                <w:lang w:bidi="fa-IR"/>
              </w:rPr>
              <w:t>(</w:t>
            </w:r>
            <w:r w:rsidRPr="00B44AAA">
              <w:rPr>
                <w:rFonts w:ascii="Times New Roman" w:hAnsi="Times New Roman" w:cs="Times New Roman"/>
                <w:sz w:val="24"/>
                <w:szCs w:val="26"/>
                <w:lang w:bidi="fa-IR"/>
              </w:rPr>
              <w:t>Research methodology for busines</w:t>
            </w:r>
            <w:r w:rsidRPr="00B44AAA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ses</w:t>
            </w:r>
            <w:r w:rsidRPr="00B44AAA">
              <w:rPr>
                <w:rFonts w:cs="B Nazanin"/>
                <w:sz w:val="24"/>
                <w:szCs w:val="24"/>
                <w:lang w:bidi="fa-IR"/>
              </w:rPr>
              <w:t>)</w:t>
            </w:r>
          </w:p>
        </w:tc>
      </w:tr>
      <w:tr w:rsidR="0097711D" w:rsidRPr="00B44AAA" w:rsidTr="00B44AAA">
        <w:trPr>
          <w:trHeight w:val="547"/>
        </w:trPr>
        <w:tc>
          <w:tcPr>
            <w:tcW w:w="9780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:rsidR="0097711D" w:rsidRPr="00B44AAA" w:rsidRDefault="0097711D" w:rsidP="00B44AAA">
            <w:pPr>
              <w:tabs>
                <w:tab w:val="left" w:pos="6780"/>
                <w:tab w:val="right" w:pos="9360"/>
              </w:tabs>
              <w:spacing w:after="0" w:line="288" w:lineRule="auto"/>
              <w:jc w:val="right"/>
              <w:rPr>
                <w:rFonts w:cs="B Nazanin"/>
                <w:b/>
                <w:bCs/>
                <w:sz w:val="34"/>
                <w:szCs w:val="34"/>
                <w:rtl/>
                <w:lang w:bidi="fa-IR"/>
              </w:rPr>
            </w:pPr>
            <w:r w:rsidRPr="00B44A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مقالات منتخب:</w:t>
            </w:r>
            <w:r w:rsidRPr="00B44AAA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 </w:t>
            </w:r>
          </w:p>
        </w:tc>
      </w:tr>
      <w:tr w:rsidR="0097711D" w:rsidRPr="00B44AAA" w:rsidTr="00B44AAA">
        <w:trPr>
          <w:trHeight w:val="416"/>
        </w:trPr>
        <w:tc>
          <w:tcPr>
            <w:tcW w:w="9780" w:type="dxa"/>
          </w:tcPr>
          <w:p w:rsidR="0097711D" w:rsidRPr="00B44AAA" w:rsidRDefault="0097711D" w:rsidP="00B44AAA">
            <w:pPr>
              <w:pStyle w:val="ListParagraph"/>
              <w:numPr>
                <w:ilvl w:val="0"/>
                <w:numId w:val="1"/>
              </w:numPr>
              <w:tabs>
                <w:tab w:val="left" w:pos="6780"/>
                <w:tab w:val="right" w:pos="9360"/>
              </w:tabs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  <w:lang w:bidi="fa-IR"/>
              </w:rPr>
            </w:pPr>
            <w:r w:rsidRPr="00B44AAA">
              <w:rPr>
                <w:rFonts w:ascii="Times New Roman" w:hAnsi="Times New Roman" w:cs="Times New Roman"/>
                <w:iCs/>
              </w:rPr>
              <w:t xml:space="preserve">Pazirandeh, A. &amp; </w:t>
            </w:r>
            <w:r w:rsidRPr="00B44AAA">
              <w:rPr>
                <w:rFonts w:ascii="Times New Roman" w:hAnsi="Times New Roman" w:cs="Times New Roman"/>
                <w:b/>
                <w:bCs/>
                <w:iCs/>
              </w:rPr>
              <w:t>Maghsoudi. A</w:t>
            </w:r>
            <w:r w:rsidRPr="00B44AAA">
              <w:rPr>
                <w:rFonts w:ascii="Times New Roman" w:hAnsi="Times New Roman" w:cs="Times New Roman"/>
                <w:iCs/>
              </w:rPr>
              <w:t xml:space="preserve">., “Resource sharing for better inter-organizational coordination: a study of disaster relief in Southeast Asia”, Submitted to </w:t>
            </w:r>
            <w:r w:rsidR="001B127B" w:rsidRPr="00B44AAA">
              <w:rPr>
                <w:rFonts w:ascii="Times New Roman" w:hAnsi="Times New Roman" w:cs="Times New Roman"/>
                <w:i/>
              </w:rPr>
              <w:t>Decision sciences</w:t>
            </w:r>
            <w:r w:rsidRPr="00B44AAA">
              <w:rPr>
                <w:rFonts w:ascii="Times New Roman" w:hAnsi="Times New Roman" w:cs="Times New Roman"/>
                <w:i/>
              </w:rPr>
              <w:t xml:space="preserve">, </w:t>
            </w:r>
            <w:r w:rsidRPr="00B44AAA">
              <w:rPr>
                <w:rFonts w:ascii="Times New Roman" w:hAnsi="Times New Roman" w:cs="Times New Roman"/>
                <w:iCs/>
              </w:rPr>
              <w:t xml:space="preserve">2016. </w:t>
            </w:r>
          </w:p>
          <w:p w:rsidR="0097711D" w:rsidRPr="00B44AAA" w:rsidRDefault="0097711D" w:rsidP="00B44AAA">
            <w:pPr>
              <w:pStyle w:val="ListParagraph"/>
              <w:numPr>
                <w:ilvl w:val="0"/>
                <w:numId w:val="1"/>
              </w:numPr>
              <w:tabs>
                <w:tab w:val="left" w:pos="6780"/>
                <w:tab w:val="right" w:pos="9360"/>
              </w:tabs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  <w:lang w:bidi="fa-IR"/>
              </w:rPr>
            </w:pPr>
            <w:r w:rsidRPr="00B44AAA">
              <w:rPr>
                <w:rFonts w:ascii="Times New Roman" w:hAnsi="Times New Roman" w:cs="Times New Roman"/>
                <w:b/>
              </w:rPr>
              <w:t>Maghsoudi, A</w:t>
            </w:r>
            <w:r w:rsidRPr="00B44AAA">
              <w:rPr>
                <w:rFonts w:ascii="Times New Roman" w:hAnsi="Times New Roman" w:cs="Times New Roman"/>
                <w:bCs/>
              </w:rPr>
              <w:t>. &amp; Pazirandeh, A. 2016</w:t>
            </w:r>
            <w:r w:rsidRPr="00B44AAA">
              <w:rPr>
                <w:rFonts w:ascii="Times New Roman" w:hAnsi="Times New Roman" w:cs="Times New Roman"/>
                <w:bCs/>
                <w:rtl/>
              </w:rPr>
              <w:t>.</w:t>
            </w:r>
            <w:r w:rsidRPr="00B44AAA">
              <w:rPr>
                <w:rFonts w:ascii="Times New Roman" w:hAnsi="Times New Roman" w:cs="Times New Roman"/>
                <w:bCs/>
              </w:rPr>
              <w:t xml:space="preserve"> “</w:t>
            </w:r>
            <w:r w:rsidRPr="00B44AAA">
              <w:rPr>
                <w:rFonts w:ascii="Times New Roman" w:hAnsi="Times New Roman" w:cs="Times New Roman"/>
              </w:rPr>
              <w:t xml:space="preserve">Visibility, resource sharing and performance in supply chain relationships: Insights from humanitarian practitioners”, </w:t>
            </w:r>
            <w:r w:rsidRPr="00B44AAA">
              <w:rPr>
                <w:rFonts w:ascii="Times New Roman" w:hAnsi="Times New Roman" w:cs="Times New Roman"/>
                <w:i/>
                <w:iCs/>
              </w:rPr>
              <w:t>Supply Chain Management: An International</w:t>
            </w:r>
            <w:r w:rsidRPr="00B44AAA">
              <w:rPr>
                <w:rFonts w:ascii="Times New Roman" w:hAnsi="Times New Roman" w:cs="Times New Roman"/>
                <w:i/>
                <w:iCs/>
                <w:rtl/>
              </w:rPr>
              <w:t xml:space="preserve"> </w:t>
            </w:r>
            <w:r w:rsidRPr="00B44AAA">
              <w:rPr>
                <w:rFonts w:ascii="Times New Roman" w:hAnsi="Times New Roman" w:cs="Times New Roman"/>
                <w:i/>
                <w:iCs/>
              </w:rPr>
              <w:t xml:space="preserve">Journal, </w:t>
            </w:r>
            <w:r w:rsidRPr="00B44AAA">
              <w:rPr>
                <w:rFonts w:ascii="Times New Roman" w:hAnsi="Times New Roman" w:cs="Times New Roman"/>
              </w:rPr>
              <w:t>Vol 21,</w:t>
            </w:r>
            <w:r w:rsidR="0091777F" w:rsidRPr="00B44AAA">
              <w:rPr>
                <w:rFonts w:ascii="Times New Roman" w:hAnsi="Times New Roman" w:cs="Times New Roman"/>
              </w:rPr>
              <w:t xml:space="preserve"> </w:t>
            </w:r>
            <w:r w:rsidRPr="00B44AAA">
              <w:rPr>
                <w:rFonts w:ascii="Times New Roman" w:hAnsi="Times New Roman" w:cs="Times New Roman"/>
              </w:rPr>
              <w:t>No.1.</w:t>
            </w:r>
          </w:p>
          <w:p w:rsidR="0097711D" w:rsidRPr="00B44AAA" w:rsidRDefault="0097711D" w:rsidP="00B44AAA">
            <w:pPr>
              <w:pStyle w:val="ListParagraph"/>
              <w:numPr>
                <w:ilvl w:val="0"/>
                <w:numId w:val="1"/>
              </w:numPr>
              <w:tabs>
                <w:tab w:val="left" w:pos="6780"/>
                <w:tab w:val="right" w:pos="9360"/>
              </w:tabs>
              <w:spacing w:after="0" w:line="288" w:lineRule="auto"/>
              <w:rPr>
                <w:rFonts w:cs="B Nazanin"/>
                <w:sz w:val="30"/>
                <w:szCs w:val="30"/>
                <w:lang w:bidi="fa-IR"/>
              </w:rPr>
            </w:pPr>
            <w:r w:rsidRPr="00B44AAA">
              <w:rPr>
                <w:rFonts w:ascii="Times New Roman" w:hAnsi="Times New Roman" w:cs="Times New Roman"/>
                <w:b/>
                <w:bCs/>
                <w:iCs/>
              </w:rPr>
              <w:t>Maghsoudi. A</w:t>
            </w:r>
            <w:r w:rsidRPr="00B44AAA">
              <w:rPr>
                <w:rFonts w:ascii="Times New Roman" w:hAnsi="Times New Roman" w:cs="Times New Roman"/>
                <w:iCs/>
              </w:rPr>
              <w:t xml:space="preserve">. (in press), “Advances in theory and their empirical application in humanitarian supply chain management research”, </w:t>
            </w:r>
            <w:r w:rsidRPr="00B44AAA">
              <w:rPr>
                <w:rFonts w:ascii="Times New Roman" w:hAnsi="Times New Roman" w:cs="Times New Roman"/>
                <w:i/>
              </w:rPr>
              <w:t>International Journal of Strategic Change Management</w:t>
            </w:r>
            <w:r w:rsidR="003335BF" w:rsidRPr="00B44AAA">
              <w:rPr>
                <w:rFonts w:ascii="Times New Roman" w:hAnsi="Times New Roman" w:cs="Times New Roman"/>
                <w:i/>
              </w:rPr>
              <w:t xml:space="preserve">. </w:t>
            </w:r>
          </w:p>
        </w:tc>
      </w:tr>
    </w:tbl>
    <w:p w:rsidR="00C32AF5" w:rsidRPr="00B44AAA" w:rsidRDefault="00C32AF5" w:rsidP="00B44AAA">
      <w:pPr>
        <w:tabs>
          <w:tab w:val="left" w:pos="6780"/>
          <w:tab w:val="right" w:pos="9360"/>
        </w:tabs>
        <w:spacing w:after="0" w:line="288" w:lineRule="auto"/>
        <w:rPr>
          <w:rFonts w:cs="B Nazanin"/>
          <w:sz w:val="24"/>
          <w:szCs w:val="24"/>
          <w:rtl/>
          <w:lang w:bidi="fa-IR"/>
        </w:rPr>
      </w:pPr>
    </w:p>
    <w:sectPr w:rsidR="00C32AF5" w:rsidRPr="00B44AAA" w:rsidSect="00B44AAA">
      <w:pgSz w:w="12240" w:h="15840"/>
      <w:pgMar w:top="993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8F0" w:rsidRDefault="00F708F0" w:rsidP="00432D5F">
      <w:pPr>
        <w:spacing w:after="0" w:line="240" w:lineRule="auto"/>
      </w:pPr>
      <w:r>
        <w:separator/>
      </w:r>
    </w:p>
  </w:endnote>
  <w:endnote w:type="continuationSeparator" w:id="0">
    <w:p w:rsidR="00F708F0" w:rsidRDefault="00F708F0" w:rsidP="0043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8F0" w:rsidRDefault="00F708F0" w:rsidP="00432D5F">
      <w:pPr>
        <w:spacing w:after="0" w:line="240" w:lineRule="auto"/>
      </w:pPr>
      <w:r>
        <w:separator/>
      </w:r>
    </w:p>
  </w:footnote>
  <w:footnote w:type="continuationSeparator" w:id="0">
    <w:p w:rsidR="00F708F0" w:rsidRDefault="00F708F0" w:rsidP="00432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B05B2"/>
    <w:multiLevelType w:val="hybridMultilevel"/>
    <w:tmpl w:val="58EE3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A5694"/>
    <w:multiLevelType w:val="hybridMultilevel"/>
    <w:tmpl w:val="85A229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05"/>
    <w:rsid w:val="00065A7B"/>
    <w:rsid w:val="001B127B"/>
    <w:rsid w:val="002B4F50"/>
    <w:rsid w:val="003335BF"/>
    <w:rsid w:val="00402874"/>
    <w:rsid w:val="00432D5F"/>
    <w:rsid w:val="005526B3"/>
    <w:rsid w:val="006750D8"/>
    <w:rsid w:val="006A09F4"/>
    <w:rsid w:val="006E05F5"/>
    <w:rsid w:val="0072337E"/>
    <w:rsid w:val="00800015"/>
    <w:rsid w:val="00897C28"/>
    <w:rsid w:val="0091777F"/>
    <w:rsid w:val="009650AE"/>
    <w:rsid w:val="0097711D"/>
    <w:rsid w:val="00A96430"/>
    <w:rsid w:val="00AA4E8F"/>
    <w:rsid w:val="00B44AAA"/>
    <w:rsid w:val="00C202F3"/>
    <w:rsid w:val="00C32AF5"/>
    <w:rsid w:val="00C740C2"/>
    <w:rsid w:val="00C8304B"/>
    <w:rsid w:val="00CA6093"/>
    <w:rsid w:val="00D5428B"/>
    <w:rsid w:val="00DE3B2F"/>
    <w:rsid w:val="00E06207"/>
    <w:rsid w:val="00E27D05"/>
    <w:rsid w:val="00EF60BE"/>
    <w:rsid w:val="00F7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6248D9-39A8-483F-96A3-9D4EB43F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D05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D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D5F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D5F"/>
    <w:rPr>
      <w:rFonts w:asciiTheme="minorHAnsi" w:hAnsiTheme="minorHAnsi" w:cstheme="minorBidi"/>
      <w:sz w:val="22"/>
      <w:szCs w:val="22"/>
    </w:rPr>
  </w:style>
  <w:style w:type="table" w:styleId="LightShading">
    <w:name w:val="Light Shading"/>
    <w:basedOn w:val="TableNormal"/>
    <w:uiPriority w:val="60"/>
    <w:rsid w:val="00065A7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065A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6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FAF9B-1541-4B54-BF3F-B53FE90A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noazar</cp:lastModifiedBy>
  <cp:revision>2</cp:revision>
  <cp:lastPrinted>2016-08-24T13:11:00Z</cp:lastPrinted>
  <dcterms:created xsi:type="dcterms:W3CDTF">2017-12-16T04:40:00Z</dcterms:created>
  <dcterms:modified xsi:type="dcterms:W3CDTF">2017-12-16T04:40:00Z</dcterms:modified>
</cp:coreProperties>
</file>